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C8F" w:rsidRPr="00BC263D" w:rsidRDefault="00F33C8F" w:rsidP="00F33C8F">
      <w:pPr>
        <w:pStyle w:val="Header"/>
        <w:tabs>
          <w:tab w:val="clear" w:pos="8306"/>
          <w:tab w:val="right" w:pos="7088"/>
          <w:tab w:val="right" w:pos="9781"/>
        </w:tabs>
        <w:rPr>
          <w:rFonts w:ascii="Arial" w:hAnsi="Arial" w:cs="Arial"/>
          <w:b/>
          <w:bCs/>
          <w:sz w:val="22"/>
          <w:szCs w:val="22"/>
        </w:rPr>
      </w:pPr>
      <w:r w:rsidRPr="00BC263D">
        <w:rPr>
          <w:rFonts w:ascii="Arial" w:hAnsi="Arial" w:cs="Arial"/>
          <w:b/>
          <w:bCs/>
          <w:sz w:val="22"/>
          <w:szCs w:val="22"/>
        </w:rPr>
        <w:t>3GPP TSG-SA WG4 Meeting #92</w:t>
      </w:r>
      <w:r w:rsidRPr="00BC263D">
        <w:rPr>
          <w:rFonts w:ascii="Arial" w:hAnsi="Arial" w:cs="Arial"/>
          <w:b/>
          <w:bCs/>
          <w:sz w:val="22"/>
          <w:szCs w:val="22"/>
        </w:rPr>
        <w:tab/>
      </w:r>
      <w:r w:rsidRPr="00BC263D">
        <w:rPr>
          <w:rFonts w:ascii="Arial" w:hAnsi="Arial" w:cs="Arial"/>
          <w:b/>
          <w:bCs/>
          <w:sz w:val="22"/>
          <w:szCs w:val="22"/>
        </w:rPr>
        <w:tab/>
      </w:r>
      <w:r w:rsidRPr="00BC263D">
        <w:rPr>
          <w:rFonts w:ascii="Arial" w:hAnsi="Arial" w:cs="Arial"/>
          <w:b/>
          <w:bCs/>
          <w:sz w:val="22"/>
          <w:szCs w:val="22"/>
        </w:rPr>
        <w:tab/>
        <w:t>S4-17001</w:t>
      </w:r>
      <w:r>
        <w:rPr>
          <w:rFonts w:ascii="Arial" w:hAnsi="Arial" w:cs="Arial"/>
          <w:b/>
          <w:bCs/>
          <w:sz w:val="22"/>
          <w:szCs w:val="22"/>
        </w:rPr>
        <w:t>6</w:t>
      </w:r>
    </w:p>
    <w:p w:rsidR="00F33C8F" w:rsidRPr="00BC263D" w:rsidRDefault="00F33C8F" w:rsidP="00F33C8F">
      <w:pPr>
        <w:tabs>
          <w:tab w:val="left" w:pos="8080"/>
        </w:tabs>
        <w:rPr>
          <w:rFonts w:ascii="Arial" w:hAnsi="Arial" w:cs="Arial"/>
          <w:b/>
          <w:bCs/>
          <w:sz w:val="22"/>
          <w:szCs w:val="22"/>
        </w:rPr>
      </w:pPr>
      <w:r w:rsidRPr="00BC263D">
        <w:rPr>
          <w:rFonts w:ascii="Arial" w:hAnsi="Arial" w:cs="Arial"/>
          <w:b/>
          <w:bCs/>
          <w:sz w:val="22"/>
          <w:szCs w:val="22"/>
        </w:rPr>
        <w:t>Tallin, Estonia, 23 - 27 January 2017</w:t>
      </w:r>
      <w:r w:rsidRPr="00BC263D">
        <w:rPr>
          <w:rFonts w:ascii="Arial" w:hAnsi="Arial" w:cs="Arial"/>
          <w:b/>
          <w:bCs/>
          <w:sz w:val="22"/>
          <w:szCs w:val="22"/>
        </w:rPr>
        <w:tab/>
        <w:t>Agenda Item: 5.3</w:t>
      </w:r>
    </w:p>
    <w:p w:rsidR="00F33C8F" w:rsidRDefault="00F33C8F">
      <w:pPr>
        <w:pStyle w:val="Header"/>
        <w:tabs>
          <w:tab w:val="clear" w:pos="8306"/>
          <w:tab w:val="right" w:pos="7088"/>
          <w:tab w:val="right" w:pos="9781"/>
        </w:tabs>
        <w:rPr>
          <w:rFonts w:ascii="Arial" w:hAnsi="Arial" w:cs="Arial"/>
          <w:b/>
          <w:bCs/>
          <w:sz w:val="22"/>
        </w:rPr>
      </w:pPr>
    </w:p>
    <w:p w:rsidR="00463675" w:rsidRPr="00F33C8F" w:rsidRDefault="00475977">
      <w:pPr>
        <w:pStyle w:val="Header"/>
        <w:tabs>
          <w:tab w:val="clear" w:pos="8306"/>
          <w:tab w:val="right" w:pos="7088"/>
          <w:tab w:val="right" w:pos="9781"/>
        </w:tabs>
        <w:rPr>
          <w:rFonts w:ascii="Arial" w:hAnsi="Arial" w:cs="Arial"/>
          <w:bCs/>
          <w:sz w:val="22"/>
        </w:rPr>
      </w:pPr>
      <w:r w:rsidRPr="00F33C8F">
        <w:rPr>
          <w:rFonts w:ascii="Arial" w:hAnsi="Arial" w:cs="Arial"/>
          <w:bCs/>
          <w:sz w:val="22"/>
        </w:rPr>
        <w:t>3GPP TSG-RAN WG2 Meeting #96</w:t>
      </w:r>
      <w:r w:rsidR="00911716" w:rsidRPr="00F33C8F">
        <w:rPr>
          <w:rFonts w:ascii="Arial" w:hAnsi="Arial" w:cs="Arial"/>
          <w:bCs/>
          <w:sz w:val="22"/>
        </w:rPr>
        <w:tab/>
      </w:r>
      <w:r w:rsidR="00911716" w:rsidRPr="00F33C8F">
        <w:rPr>
          <w:rFonts w:ascii="Arial" w:hAnsi="Arial" w:cs="Arial"/>
          <w:bCs/>
          <w:sz w:val="22"/>
        </w:rPr>
        <w:tab/>
      </w:r>
      <w:r w:rsidR="00911716" w:rsidRPr="00F33C8F">
        <w:rPr>
          <w:rFonts w:ascii="Arial" w:hAnsi="Arial" w:cs="Arial"/>
          <w:bCs/>
          <w:sz w:val="22"/>
        </w:rPr>
        <w:tab/>
      </w:r>
      <w:r w:rsidR="003E741D" w:rsidRPr="00F33C8F">
        <w:rPr>
          <w:rFonts w:ascii="Arial" w:hAnsi="Arial" w:cs="Arial"/>
          <w:bCs/>
          <w:sz w:val="22"/>
        </w:rPr>
        <w:t>R2-169120</w:t>
      </w:r>
    </w:p>
    <w:p w:rsidR="00463675" w:rsidRPr="00F33C8F" w:rsidRDefault="00475977">
      <w:pPr>
        <w:pStyle w:val="Header"/>
        <w:tabs>
          <w:tab w:val="clear" w:pos="8306"/>
          <w:tab w:val="right" w:pos="9639"/>
        </w:tabs>
        <w:rPr>
          <w:rFonts w:ascii="Arial" w:hAnsi="Arial" w:cs="Arial"/>
          <w:bCs/>
          <w:sz w:val="22"/>
        </w:rPr>
      </w:pPr>
      <w:r w:rsidRPr="00F33C8F">
        <w:rPr>
          <w:rFonts w:ascii="Arial" w:hAnsi="Arial" w:cs="Arial"/>
          <w:bCs/>
          <w:sz w:val="22"/>
        </w:rPr>
        <w:t>Reno</w:t>
      </w:r>
      <w:r w:rsidR="00463675" w:rsidRPr="00F33C8F">
        <w:rPr>
          <w:rFonts w:ascii="Arial" w:hAnsi="Arial" w:cs="Arial"/>
          <w:bCs/>
          <w:sz w:val="22"/>
        </w:rPr>
        <w:t xml:space="preserve">, </w:t>
      </w:r>
      <w:r w:rsidRPr="00F33C8F">
        <w:rPr>
          <w:rFonts w:ascii="Arial" w:hAnsi="Arial" w:cs="Arial"/>
          <w:bCs/>
          <w:sz w:val="22"/>
        </w:rPr>
        <w:t>USA, 14 – 18 November 2016</w:t>
      </w:r>
    </w:p>
    <w:p w:rsidR="00463675" w:rsidRDefault="00463675">
      <w:pPr>
        <w:rPr>
          <w:rFonts w:ascii="Arial" w:hAnsi="Arial" w:cs="Arial"/>
        </w:rPr>
      </w:pPr>
    </w:p>
    <w:p w:rsidR="00463675" w:rsidRPr="00484BB9" w:rsidRDefault="00463675">
      <w:pPr>
        <w:spacing w:after="60"/>
        <w:ind w:left="1985" w:hanging="1985"/>
        <w:rPr>
          <w:rFonts w:ascii="Arial" w:hAnsi="Arial" w:cs="Arial"/>
          <w:bCs/>
          <w:color w:val="000000"/>
        </w:rPr>
      </w:pPr>
      <w:r>
        <w:rPr>
          <w:rFonts w:ascii="Arial" w:hAnsi="Arial" w:cs="Arial"/>
          <w:b/>
        </w:rPr>
        <w:t>Title:</w:t>
      </w:r>
      <w:r>
        <w:rPr>
          <w:rFonts w:ascii="Arial" w:hAnsi="Arial" w:cs="Arial"/>
          <w:b/>
        </w:rPr>
        <w:tab/>
      </w:r>
      <w:r w:rsidR="00D10298">
        <w:rPr>
          <w:rFonts w:ascii="Arial" w:hAnsi="Arial" w:cs="Arial"/>
          <w:bCs/>
          <w:color w:val="000000"/>
        </w:rPr>
        <w:t>R</w:t>
      </w:r>
      <w:r w:rsidR="00911716" w:rsidRPr="00484BB9">
        <w:rPr>
          <w:rFonts w:ascii="Arial" w:hAnsi="Arial" w:cs="Arial"/>
          <w:bCs/>
          <w:color w:val="000000"/>
        </w:rPr>
        <w:t xml:space="preserve">eply LS </w:t>
      </w:r>
      <w:r w:rsidR="00356909" w:rsidRPr="00484BB9">
        <w:rPr>
          <w:rFonts w:ascii="Arial" w:hAnsi="Arial" w:cs="Arial"/>
          <w:bCs/>
          <w:color w:val="000000"/>
        </w:rPr>
        <w:t xml:space="preserve">to SA4 </w:t>
      </w:r>
      <w:r w:rsidR="00911716" w:rsidRPr="00484BB9">
        <w:rPr>
          <w:rFonts w:ascii="Arial" w:hAnsi="Arial" w:cs="Arial"/>
          <w:bCs/>
          <w:color w:val="000000"/>
        </w:rPr>
        <w:t>on</w:t>
      </w:r>
      <w:r w:rsidR="00356909" w:rsidRPr="00484BB9">
        <w:rPr>
          <w:rFonts w:ascii="Arial" w:hAnsi="Arial" w:cs="Arial"/>
          <w:bCs/>
          <w:color w:val="000000"/>
        </w:rPr>
        <w:t xml:space="preserve"> RAN-Assisted C</w:t>
      </w:r>
      <w:r w:rsidR="00664BD7" w:rsidRPr="00484BB9">
        <w:rPr>
          <w:rFonts w:ascii="Arial" w:hAnsi="Arial" w:cs="Arial"/>
          <w:bCs/>
          <w:color w:val="000000"/>
        </w:rPr>
        <w:t xml:space="preserve">odec </w:t>
      </w:r>
      <w:r w:rsidR="00356909" w:rsidRPr="00484BB9">
        <w:rPr>
          <w:rFonts w:ascii="Arial" w:hAnsi="Arial" w:cs="Arial"/>
          <w:bCs/>
          <w:color w:val="000000"/>
        </w:rPr>
        <w:t>Rate A</w:t>
      </w:r>
      <w:r w:rsidR="00911716" w:rsidRPr="00484BB9">
        <w:rPr>
          <w:rFonts w:ascii="Arial" w:hAnsi="Arial" w:cs="Arial"/>
          <w:bCs/>
          <w:color w:val="000000"/>
        </w:rPr>
        <w:t>daptation</w:t>
      </w:r>
    </w:p>
    <w:p w:rsidR="00463675" w:rsidRPr="00484BB9" w:rsidRDefault="00463675">
      <w:pPr>
        <w:spacing w:after="60"/>
        <w:ind w:left="1985" w:hanging="1985"/>
        <w:rPr>
          <w:rFonts w:ascii="Arial" w:hAnsi="Arial" w:cs="Arial"/>
          <w:bCs/>
          <w:color w:val="000000"/>
        </w:rPr>
      </w:pPr>
      <w:r w:rsidRPr="00484BB9">
        <w:rPr>
          <w:rFonts w:ascii="Arial" w:hAnsi="Arial" w:cs="Arial"/>
          <w:b/>
          <w:color w:val="000000"/>
        </w:rPr>
        <w:t>Response to:</w:t>
      </w:r>
      <w:r w:rsidRPr="00484BB9">
        <w:rPr>
          <w:rFonts w:ascii="Arial" w:hAnsi="Arial" w:cs="Arial"/>
          <w:bCs/>
          <w:color w:val="000000"/>
        </w:rPr>
        <w:tab/>
      </w:r>
      <w:r w:rsidR="00911716" w:rsidRPr="00484BB9">
        <w:rPr>
          <w:rFonts w:ascii="Arial" w:hAnsi="Arial" w:cs="Arial"/>
          <w:bCs/>
          <w:color w:val="000000"/>
        </w:rPr>
        <w:t>S4-161323</w:t>
      </w:r>
      <w:r w:rsidRPr="00484BB9">
        <w:rPr>
          <w:rFonts w:ascii="Arial" w:hAnsi="Arial" w:cs="Arial"/>
          <w:bCs/>
          <w:color w:val="000000"/>
        </w:rPr>
        <w:t xml:space="preserve"> </w:t>
      </w:r>
    </w:p>
    <w:p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911716" w:rsidRPr="00484BB9">
        <w:rPr>
          <w:rFonts w:ascii="Arial" w:hAnsi="Arial" w:cs="Arial"/>
          <w:bCs/>
          <w:color w:val="000000"/>
        </w:rPr>
        <w:t>Rel-14</w:t>
      </w:r>
    </w:p>
    <w:p w:rsidR="00463675" w:rsidRPr="00484BB9" w:rsidRDefault="00463675">
      <w:pPr>
        <w:spacing w:after="60"/>
        <w:ind w:left="1985" w:hanging="1985"/>
        <w:rPr>
          <w:rFonts w:ascii="Arial" w:hAnsi="Arial" w:cs="Arial"/>
          <w:bCs/>
          <w:color w:val="000000"/>
        </w:rPr>
      </w:pPr>
      <w:r>
        <w:rPr>
          <w:rFonts w:ascii="Arial" w:hAnsi="Arial" w:cs="Arial"/>
          <w:b/>
        </w:rPr>
        <w:t>Work Item:</w:t>
      </w:r>
      <w:r>
        <w:rPr>
          <w:rFonts w:ascii="Arial" w:hAnsi="Arial" w:cs="Arial"/>
          <w:bCs/>
        </w:rPr>
        <w:tab/>
      </w:r>
      <w:r w:rsidR="00911716" w:rsidRPr="00484BB9">
        <w:rPr>
          <w:rFonts w:ascii="Arial" w:hAnsi="Arial" w:cs="Arial"/>
          <w:bCs/>
          <w:color w:val="000000"/>
        </w:rPr>
        <w:t>LTE_VoLTE_ViLTE_enh-Core</w:t>
      </w:r>
    </w:p>
    <w:p w:rsidR="00463675" w:rsidRDefault="00463675">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911716" w:rsidRPr="00484BB9">
        <w:rPr>
          <w:rFonts w:ascii="Arial" w:hAnsi="Arial" w:cs="Arial"/>
          <w:bCs/>
          <w:color w:val="000000"/>
        </w:rPr>
        <w:t>RAN2</w:t>
      </w:r>
    </w:p>
    <w:p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911716" w:rsidRPr="00484BB9">
        <w:rPr>
          <w:rFonts w:ascii="Arial" w:hAnsi="Arial" w:cs="Arial"/>
          <w:bCs/>
          <w:color w:val="000000"/>
        </w:rPr>
        <w:t>SA4</w:t>
      </w:r>
    </w:p>
    <w:p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r w:rsidR="00911716" w:rsidRPr="00484BB9">
        <w:rPr>
          <w:rFonts w:ascii="Arial" w:hAnsi="Arial" w:cs="Arial"/>
          <w:bCs/>
          <w:color w:val="000000"/>
        </w:rPr>
        <w:t>RAN3, SA2, RAN</w:t>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Heading4"/>
        <w:tabs>
          <w:tab w:val="left" w:pos="2268"/>
        </w:tabs>
        <w:ind w:left="567"/>
        <w:rPr>
          <w:rFonts w:cs="Arial"/>
          <w:b w:val="0"/>
          <w:bCs/>
        </w:rPr>
      </w:pPr>
      <w:r>
        <w:rPr>
          <w:rFonts w:cs="Arial"/>
        </w:rPr>
        <w:t>Name:</w:t>
      </w:r>
      <w:r>
        <w:rPr>
          <w:rFonts w:cs="Arial"/>
          <w:b w:val="0"/>
          <w:bCs/>
        </w:rPr>
        <w:tab/>
      </w:r>
      <w:r w:rsidR="00911716">
        <w:rPr>
          <w:rFonts w:cs="Arial"/>
          <w:b w:val="0"/>
          <w:bCs/>
        </w:rPr>
        <w:t>Hyung-Nam Choi</w:t>
      </w:r>
    </w:p>
    <w:p w:rsidR="00463675" w:rsidRPr="00916780" w:rsidRDefault="00463675">
      <w:pPr>
        <w:pStyle w:val="Heading7"/>
        <w:tabs>
          <w:tab w:val="left" w:pos="2268"/>
        </w:tabs>
        <w:ind w:left="567"/>
        <w:rPr>
          <w:rFonts w:cs="Arial"/>
          <w:b w:val="0"/>
          <w:bCs/>
          <w:lang w:val="de-DE"/>
        </w:rPr>
      </w:pPr>
      <w:r w:rsidRPr="00916780">
        <w:rPr>
          <w:rFonts w:cs="Arial"/>
          <w:lang w:val="de-DE"/>
        </w:rPr>
        <w:t>E-mail Address:</w:t>
      </w:r>
      <w:r w:rsidRPr="00916780">
        <w:rPr>
          <w:rFonts w:cs="Arial"/>
          <w:b w:val="0"/>
          <w:bCs/>
          <w:lang w:val="de-DE"/>
        </w:rPr>
        <w:tab/>
      </w:r>
      <w:r w:rsidR="00911716" w:rsidRPr="00916780">
        <w:rPr>
          <w:rFonts w:cs="Arial"/>
          <w:b w:val="0"/>
          <w:bCs/>
          <w:lang w:val="de-DE"/>
        </w:rPr>
        <w:t>Hyung-Nam.Choi@intel.com</w:t>
      </w:r>
    </w:p>
    <w:p w:rsidR="00923E7C" w:rsidRPr="00916780" w:rsidRDefault="00923E7C" w:rsidP="00A259F0">
      <w:pPr>
        <w:spacing w:after="60"/>
        <w:rPr>
          <w:rFonts w:ascii="Arial" w:hAnsi="Arial" w:cs="Arial"/>
          <w:b/>
          <w:lang w:val="de-DE"/>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911716" w:rsidRPr="00484BB9">
        <w:rPr>
          <w:rFonts w:ascii="Arial" w:hAnsi="Arial" w:cs="Arial"/>
          <w:bCs/>
          <w:color w:val="000000"/>
        </w:rPr>
        <w:t>None</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9970D1" w:rsidRPr="00084330" w:rsidRDefault="00496250">
      <w:pPr>
        <w:rPr>
          <w:rFonts w:ascii="Arial" w:hAnsi="Arial" w:cs="Arial"/>
          <w:color w:val="000000"/>
        </w:rPr>
      </w:pPr>
      <w:r w:rsidRPr="00484BB9">
        <w:rPr>
          <w:rFonts w:ascii="Arial" w:hAnsi="Arial" w:cs="Arial"/>
          <w:color w:val="000000"/>
        </w:rPr>
        <w:t>RAN2 thanks SA4 for the</w:t>
      </w:r>
      <w:r w:rsidR="00916780">
        <w:rPr>
          <w:rFonts w:ascii="Arial" w:hAnsi="Arial" w:cs="Arial"/>
          <w:color w:val="000000"/>
        </w:rPr>
        <w:t>ir</w:t>
      </w:r>
      <w:r w:rsidRPr="00484BB9">
        <w:rPr>
          <w:rFonts w:ascii="Arial" w:hAnsi="Arial" w:cs="Arial"/>
          <w:color w:val="000000"/>
        </w:rPr>
        <w:t xml:space="preserve"> LS in S4-161323. RAN2 </w:t>
      </w:r>
      <w:r w:rsidR="009970D1" w:rsidRPr="00484BB9">
        <w:rPr>
          <w:rFonts w:ascii="Arial" w:hAnsi="Arial" w:cs="Arial"/>
          <w:color w:val="000000"/>
        </w:rPr>
        <w:t>has discussed the assumptions provided in the LS and would like to provide the following answers:</w:t>
      </w:r>
    </w:p>
    <w:p w:rsidR="009970D1" w:rsidRPr="00084330" w:rsidRDefault="009970D1">
      <w:pPr>
        <w:rPr>
          <w:rFonts w:ascii="Arial" w:hAnsi="Arial" w:cs="Arial"/>
          <w:i/>
          <w:iCs/>
          <w:color w:val="FF0000"/>
        </w:rPr>
      </w:pPr>
    </w:p>
    <w:p w:rsidR="00386F9E" w:rsidRPr="00084330" w:rsidRDefault="00084330">
      <w:pPr>
        <w:rPr>
          <w:rFonts w:ascii="Arial" w:hAnsi="Arial" w:cs="Arial"/>
          <w:i/>
          <w:iCs/>
          <w:color w:val="FF0000"/>
        </w:rPr>
      </w:pPr>
      <w:r w:rsidRPr="00084330">
        <w:rPr>
          <w:rFonts w:ascii="Arial" w:hAnsi="Arial" w:cs="Arial"/>
          <w:i/>
        </w:rPr>
        <w:t xml:space="preserve">SA4’s current assumption is that the RAN-assisted codec adaptation messages can be combined with application layer adaptation mechanisms that are under SA4 responsibility. In particular, </w:t>
      </w:r>
      <w:r w:rsidRPr="00084330">
        <w:rPr>
          <w:rFonts w:ascii="Arial" w:hAnsi="Arial" w:cs="Arial"/>
          <w:bCs/>
          <w:i/>
        </w:rPr>
        <w:t xml:space="preserve">SA4 assumes that for the solutions to be developed under this work item, 1) the eNB is unaware of the codec and its operating mode and 2) the signalled bit rates for UL/DL are </w:t>
      </w:r>
      <w:r w:rsidRPr="00084330">
        <w:rPr>
          <w:rFonts w:ascii="Arial" w:hAnsi="Arial" w:cs="Arial"/>
          <w:b/>
          <w:bCs/>
          <w:i/>
        </w:rPr>
        <w:t>recommendations</w:t>
      </w:r>
      <w:r w:rsidRPr="00084330">
        <w:rPr>
          <w:rFonts w:ascii="Arial" w:hAnsi="Arial" w:cs="Arial"/>
          <w:bCs/>
          <w:i/>
        </w:rPr>
        <w:t xml:space="preserve"> which </w:t>
      </w:r>
      <w:r w:rsidRPr="00084330">
        <w:rPr>
          <w:rFonts w:ascii="Arial" w:hAnsi="Arial" w:cs="Arial"/>
          <w:b/>
          <w:bCs/>
          <w:i/>
        </w:rPr>
        <w:t>may</w:t>
      </w:r>
      <w:r w:rsidRPr="00084330">
        <w:rPr>
          <w:rFonts w:ascii="Arial" w:hAnsi="Arial" w:cs="Arial"/>
          <w:bCs/>
          <w:i/>
        </w:rPr>
        <w:t xml:space="preserve"> trigger further application specific adaptation actions.</w:t>
      </w:r>
    </w:p>
    <w:p w:rsidR="00386F9E" w:rsidRDefault="00386F9E">
      <w:pPr>
        <w:rPr>
          <w:rFonts w:ascii="Arial" w:hAnsi="Arial" w:cs="Arial"/>
          <w:iCs/>
          <w:color w:val="FF0000"/>
        </w:rPr>
      </w:pPr>
    </w:p>
    <w:p w:rsidR="00386F9E" w:rsidRPr="00084330" w:rsidRDefault="00EE6B6F" w:rsidP="00084330">
      <w:pPr>
        <w:rPr>
          <w:rFonts w:ascii="Arial" w:hAnsi="Arial" w:cs="Arial"/>
          <w:iCs/>
        </w:rPr>
      </w:pPr>
      <w:r>
        <w:rPr>
          <w:rFonts w:ascii="Arial" w:hAnsi="Arial" w:cs="Arial"/>
          <w:b/>
          <w:iCs/>
        </w:rPr>
        <w:t>A</w:t>
      </w:r>
      <w:r w:rsidR="00084330" w:rsidRPr="00084330">
        <w:rPr>
          <w:rFonts w:ascii="Arial" w:hAnsi="Arial" w:cs="Arial"/>
          <w:b/>
          <w:iCs/>
        </w:rPr>
        <w:t xml:space="preserve">nswer: </w:t>
      </w:r>
      <w:r w:rsidR="00386F9E" w:rsidRPr="00084330">
        <w:rPr>
          <w:rFonts w:ascii="Arial" w:eastAsia="SimSun" w:hAnsi="Arial" w:cs="Arial"/>
          <w:lang w:val="en-US"/>
        </w:rPr>
        <w:t>RAN2 confirms the assumptions.</w:t>
      </w:r>
    </w:p>
    <w:p w:rsidR="00386F9E" w:rsidRPr="00084330" w:rsidRDefault="00386F9E" w:rsidP="00386F9E">
      <w:pPr>
        <w:jc w:val="both"/>
        <w:rPr>
          <w:rFonts w:ascii="Arial" w:hAnsi="Arial" w:cs="Arial"/>
          <w:bCs/>
          <w:i/>
          <w:lang w:val="en-US"/>
        </w:rPr>
      </w:pPr>
    </w:p>
    <w:p w:rsidR="00084330" w:rsidRPr="00084330" w:rsidRDefault="00084330" w:rsidP="00084330">
      <w:pPr>
        <w:jc w:val="both"/>
        <w:rPr>
          <w:i/>
          <w:color w:val="1F497D"/>
        </w:rPr>
      </w:pPr>
      <w:r w:rsidRPr="00084330">
        <w:rPr>
          <w:rFonts w:ascii="Arial" w:hAnsi="Arial" w:cs="Arial"/>
          <w:bCs/>
          <w:i/>
        </w:rPr>
        <w:t>The behaviour of a UE in response to a RAN-assisted codec adaptation message could, for instance, be one of the following:</w:t>
      </w:r>
    </w:p>
    <w:p w:rsidR="00084330" w:rsidRPr="00084330" w:rsidRDefault="00084330" w:rsidP="00084330">
      <w:pPr>
        <w:numPr>
          <w:ilvl w:val="0"/>
          <w:numId w:val="5"/>
        </w:numPr>
        <w:ind w:left="709" w:hanging="349"/>
        <w:jc w:val="both"/>
        <w:rPr>
          <w:rFonts w:ascii="Arial" w:eastAsia="Calibri" w:hAnsi="Arial" w:cs="Arial"/>
          <w:bCs/>
          <w:i/>
          <w:lang w:val="en-US"/>
        </w:rPr>
      </w:pPr>
      <w:r w:rsidRPr="00084330">
        <w:rPr>
          <w:rFonts w:ascii="Arial" w:eastAsia="Calibri" w:hAnsi="Arial" w:cs="Arial"/>
          <w:bCs/>
          <w:i/>
          <w:u w:val="single"/>
          <w:lang w:val="en-US"/>
        </w:rPr>
        <w:t>Case 1:</w:t>
      </w:r>
      <w:r w:rsidRPr="00084330">
        <w:rPr>
          <w:rFonts w:ascii="Arial" w:eastAsia="Calibri" w:hAnsi="Arial" w:cs="Arial"/>
          <w:bCs/>
          <w:i/>
          <w:lang w:val="en-US"/>
        </w:rPr>
        <w:t xml:space="preserve"> The eNB recommended bit rate is followed such that the application increases or decreases the used bit rate to a rate below or equal to the eNB recommended bit rate. </w:t>
      </w:r>
    </w:p>
    <w:p w:rsidR="00084330" w:rsidRPr="00084330" w:rsidRDefault="00084330" w:rsidP="00084330">
      <w:pPr>
        <w:numPr>
          <w:ilvl w:val="0"/>
          <w:numId w:val="5"/>
        </w:numPr>
        <w:ind w:left="709" w:hanging="349"/>
        <w:jc w:val="both"/>
        <w:rPr>
          <w:rFonts w:ascii="Arial" w:eastAsia="Calibri" w:hAnsi="Arial" w:cs="Arial"/>
          <w:bCs/>
          <w:i/>
          <w:lang w:val="en-US"/>
        </w:rPr>
      </w:pPr>
      <w:r w:rsidRPr="00084330">
        <w:rPr>
          <w:rFonts w:ascii="Arial" w:eastAsia="Calibri" w:hAnsi="Arial" w:cs="Arial"/>
          <w:bCs/>
          <w:i/>
          <w:u w:val="single"/>
          <w:lang w:val="en-US"/>
        </w:rPr>
        <w:t>Case 2:</w:t>
      </w:r>
      <w:r w:rsidRPr="00084330">
        <w:rPr>
          <w:rFonts w:ascii="Arial" w:eastAsia="Calibri" w:hAnsi="Arial" w:cs="Arial"/>
          <w:bCs/>
          <w:i/>
          <w:lang w:val="en-US"/>
        </w:rPr>
        <w:t xml:space="preserve"> The eNB recommended bit rate triggers an SDP re-negotiation of the session, especially if the recommended bit rate is below the session GBR. </w:t>
      </w:r>
    </w:p>
    <w:p w:rsidR="00084330" w:rsidRDefault="00084330" w:rsidP="00084330">
      <w:pPr>
        <w:numPr>
          <w:ilvl w:val="0"/>
          <w:numId w:val="5"/>
        </w:numPr>
        <w:ind w:left="709" w:hanging="349"/>
        <w:jc w:val="both"/>
        <w:rPr>
          <w:rFonts w:ascii="Arial" w:eastAsia="Calibri" w:hAnsi="Arial" w:cs="Arial"/>
          <w:bCs/>
          <w:i/>
          <w:lang w:val="en-US"/>
        </w:rPr>
      </w:pPr>
      <w:r w:rsidRPr="00084330">
        <w:rPr>
          <w:rFonts w:ascii="Arial" w:eastAsia="Calibri" w:hAnsi="Arial" w:cs="Arial"/>
          <w:bCs/>
          <w:i/>
          <w:u w:val="single"/>
          <w:lang w:val="en-US"/>
        </w:rPr>
        <w:t>Case 3:</w:t>
      </w:r>
      <w:r w:rsidRPr="00084330">
        <w:rPr>
          <w:rFonts w:ascii="Arial" w:eastAsia="Calibri" w:hAnsi="Arial" w:cs="Arial"/>
          <w:bCs/>
          <w:i/>
          <w:lang w:val="en-US"/>
        </w:rPr>
        <w:t xml:space="preserve"> The UE may or may not adjust the codec bit rate in response to the eNB recommended bit rate but use the signaled eNB recommended bit rate as a trigger for application layer adaptation. </w:t>
      </w:r>
    </w:p>
    <w:p w:rsidR="00084330" w:rsidRPr="00084330" w:rsidRDefault="00084330" w:rsidP="00084330">
      <w:pPr>
        <w:numPr>
          <w:ilvl w:val="0"/>
          <w:numId w:val="5"/>
        </w:numPr>
        <w:ind w:left="709" w:hanging="349"/>
        <w:jc w:val="both"/>
        <w:rPr>
          <w:rFonts w:ascii="Arial" w:eastAsia="Calibri" w:hAnsi="Arial" w:cs="Arial"/>
          <w:bCs/>
          <w:i/>
          <w:lang w:val="en-US"/>
        </w:rPr>
      </w:pPr>
      <w:r w:rsidRPr="00084330">
        <w:rPr>
          <w:rFonts w:ascii="Arial" w:eastAsia="Calibri" w:hAnsi="Arial" w:cs="Arial"/>
          <w:bCs/>
          <w:i/>
          <w:u w:val="single"/>
          <w:lang w:val="en-US"/>
        </w:rPr>
        <w:t>Case 4:</w:t>
      </w:r>
      <w:r w:rsidRPr="00084330">
        <w:rPr>
          <w:rFonts w:ascii="Arial" w:eastAsia="Calibri" w:hAnsi="Arial" w:cs="Arial"/>
          <w:bCs/>
          <w:i/>
          <w:lang w:val="en-US"/>
        </w:rPr>
        <w:t xml:space="preserve"> The eNB recommended bit rate is ignored.</w:t>
      </w:r>
    </w:p>
    <w:p w:rsidR="00084330" w:rsidRDefault="00084330" w:rsidP="00084330">
      <w:pPr>
        <w:rPr>
          <w:rFonts w:ascii="Arial" w:hAnsi="Arial" w:cs="Arial"/>
          <w:iCs/>
          <w:color w:val="FF0000"/>
        </w:rPr>
      </w:pPr>
    </w:p>
    <w:p w:rsidR="00875B53" w:rsidRPr="00875B53" w:rsidRDefault="00EE6B6F" w:rsidP="00875B53">
      <w:pPr>
        <w:rPr>
          <w:rFonts w:ascii="Arial" w:hAnsi="Arial" w:cs="Arial"/>
          <w:iCs/>
        </w:rPr>
      </w:pPr>
      <w:r w:rsidRPr="00875B53">
        <w:rPr>
          <w:rFonts w:ascii="Arial" w:hAnsi="Arial" w:cs="Arial"/>
          <w:b/>
          <w:iCs/>
        </w:rPr>
        <w:t>A</w:t>
      </w:r>
      <w:r w:rsidR="00084330" w:rsidRPr="00875B53">
        <w:rPr>
          <w:rFonts w:ascii="Arial" w:hAnsi="Arial" w:cs="Arial"/>
          <w:b/>
          <w:iCs/>
        </w:rPr>
        <w:t xml:space="preserve">nswer: </w:t>
      </w:r>
      <w:r w:rsidR="00875B53" w:rsidRPr="00875B53">
        <w:rPr>
          <w:rFonts w:ascii="Arial" w:hAnsi="Arial" w:cs="Arial"/>
        </w:rPr>
        <w:t>From RAN2 perspective the UE is preferred to follow the recommendation</w:t>
      </w:r>
      <w:r w:rsidR="00672F9A">
        <w:rPr>
          <w:rFonts w:ascii="Arial" w:hAnsi="Arial" w:cs="Arial"/>
        </w:rPr>
        <w:t>s received by the eNB</w:t>
      </w:r>
      <w:r w:rsidR="00875B53" w:rsidRPr="00875B53">
        <w:rPr>
          <w:rFonts w:ascii="Arial" w:hAnsi="Arial" w:cs="Arial"/>
        </w:rPr>
        <w:t xml:space="preserve">. However, RAN2 understands that in certain conditions </w:t>
      </w:r>
      <w:r w:rsidR="00875B53" w:rsidRPr="00875B53">
        <w:rPr>
          <w:rFonts w:ascii="Arial" w:eastAsia="Calibri" w:hAnsi="Arial" w:cs="Arial"/>
          <w:bCs/>
          <w:lang w:val="en-US"/>
        </w:rPr>
        <w:t>the eNB</w:t>
      </w:r>
      <w:r w:rsidR="00672F9A">
        <w:rPr>
          <w:rFonts w:ascii="Arial" w:eastAsia="Calibri" w:hAnsi="Arial" w:cs="Arial"/>
          <w:bCs/>
          <w:lang w:val="en-US"/>
        </w:rPr>
        <w:t xml:space="preserve"> recommendations</w:t>
      </w:r>
      <w:r w:rsidR="00875B53" w:rsidRPr="00875B53">
        <w:rPr>
          <w:rFonts w:ascii="Arial" w:eastAsia="Calibri" w:hAnsi="Arial" w:cs="Arial"/>
          <w:bCs/>
          <w:lang w:val="en-US"/>
        </w:rPr>
        <w:t xml:space="preserve"> may not be app</w:t>
      </w:r>
      <w:r w:rsidR="00672F9A">
        <w:rPr>
          <w:rFonts w:ascii="Arial" w:eastAsia="Calibri" w:hAnsi="Arial" w:cs="Arial"/>
          <w:bCs/>
          <w:lang w:val="en-US"/>
        </w:rPr>
        <w:t>lied. Therefore, RAN2 leaves</w:t>
      </w:r>
      <w:r w:rsidR="00F054A5">
        <w:rPr>
          <w:rFonts w:ascii="Arial" w:eastAsia="Calibri" w:hAnsi="Arial" w:cs="Arial"/>
          <w:bCs/>
          <w:lang w:val="en-US"/>
        </w:rPr>
        <w:t xml:space="preserve"> SA4 to decide</w:t>
      </w:r>
      <w:r w:rsidR="00B651C0">
        <w:rPr>
          <w:rFonts w:ascii="Arial" w:eastAsia="Calibri" w:hAnsi="Arial" w:cs="Arial"/>
          <w:bCs/>
          <w:lang w:val="en-US"/>
        </w:rPr>
        <w:t xml:space="preserve"> on the scenarios that UE may or may not follow the eNB recommendations</w:t>
      </w:r>
      <w:r w:rsidR="00875B53" w:rsidRPr="00875B53">
        <w:rPr>
          <w:rFonts w:ascii="Arial" w:eastAsia="Calibri" w:hAnsi="Arial" w:cs="Arial"/>
          <w:bCs/>
          <w:lang w:val="en-US"/>
        </w:rPr>
        <w:t>.</w:t>
      </w:r>
    </w:p>
    <w:p w:rsidR="00463675" w:rsidRDefault="00463675">
      <w:pPr>
        <w:pStyle w:val="Header"/>
        <w:tabs>
          <w:tab w:val="clear" w:pos="4153"/>
          <w:tab w:val="clear" w:pos="8306"/>
        </w:tabs>
        <w:rPr>
          <w:rFonts w:ascii="Arial" w:hAnsi="Arial" w:cs="Arial"/>
        </w:rPr>
      </w:pPr>
    </w:p>
    <w:p w:rsidR="00882919" w:rsidRPr="009D5B97" w:rsidRDefault="00882919" w:rsidP="00882919">
      <w:pPr>
        <w:rPr>
          <w:rFonts w:ascii="Arial" w:hAnsi="Arial" w:cs="Arial"/>
          <w:lang w:eastAsia="zh-CN"/>
        </w:rPr>
      </w:pPr>
      <w:r w:rsidRPr="009D5B97">
        <w:rPr>
          <w:rFonts w:ascii="Arial" w:hAnsi="Arial" w:cs="Arial"/>
          <w:lang w:eastAsia="zh-CN"/>
        </w:rPr>
        <w:t>Furthermore, RAN2 would like to inform SA4 about the further agreements made in this meeting:</w:t>
      </w:r>
    </w:p>
    <w:p w:rsidR="00882919" w:rsidRDefault="00882919" w:rsidP="00882919">
      <w:pPr>
        <w:pStyle w:val="Doc-text2"/>
        <w:ind w:left="0" w:firstLine="0"/>
        <w:rPr>
          <w:rFonts w:cs="Arial"/>
        </w:rPr>
      </w:pPr>
    </w:p>
    <w:p w:rsidR="00882919" w:rsidRDefault="00882919" w:rsidP="00921248">
      <w:pPr>
        <w:pStyle w:val="Doc-text2"/>
        <w:numPr>
          <w:ilvl w:val="0"/>
          <w:numId w:val="7"/>
        </w:numPr>
        <w:tabs>
          <w:tab w:val="clear" w:pos="1622"/>
          <w:tab w:val="left" w:pos="360"/>
        </w:tabs>
        <w:rPr>
          <w:rFonts w:cs="Arial"/>
        </w:rPr>
      </w:pPr>
      <w:r w:rsidRPr="009D5B97">
        <w:rPr>
          <w:rFonts w:cs="Arial"/>
        </w:rPr>
        <w:t>Introduce a rate recommendation query message from the UE to the eNB</w:t>
      </w:r>
      <w:r>
        <w:rPr>
          <w:rFonts w:cs="Arial"/>
        </w:rPr>
        <w:t>.</w:t>
      </w:r>
    </w:p>
    <w:p w:rsidR="00882919" w:rsidRDefault="00882919" w:rsidP="00921248">
      <w:pPr>
        <w:pStyle w:val="Doc-text2"/>
        <w:numPr>
          <w:ilvl w:val="1"/>
          <w:numId w:val="7"/>
        </w:numPr>
        <w:tabs>
          <w:tab w:val="clear" w:pos="1622"/>
          <w:tab w:val="left" w:pos="360"/>
        </w:tabs>
        <w:rPr>
          <w:rFonts w:cs="Arial"/>
        </w:rPr>
      </w:pPr>
      <w:r>
        <w:rPr>
          <w:rFonts w:cs="Arial"/>
        </w:rPr>
        <w:t xml:space="preserve">This query message uses the same MAC CE format that is used for the </w:t>
      </w:r>
      <w:r w:rsidRPr="009D5B97">
        <w:rPr>
          <w:rFonts w:cs="Arial"/>
        </w:rPr>
        <w:t>bit rate recommendation message from the eNB to the UE</w:t>
      </w:r>
      <w:r>
        <w:rPr>
          <w:rFonts w:cs="Arial"/>
        </w:rPr>
        <w:t>.</w:t>
      </w:r>
    </w:p>
    <w:p w:rsidR="00882919" w:rsidRPr="009D5B97" w:rsidRDefault="00882919" w:rsidP="00921248">
      <w:pPr>
        <w:pStyle w:val="Doc-text2"/>
        <w:numPr>
          <w:ilvl w:val="2"/>
          <w:numId w:val="7"/>
        </w:numPr>
        <w:tabs>
          <w:tab w:val="clear" w:pos="1622"/>
          <w:tab w:val="left" w:pos="360"/>
        </w:tabs>
        <w:rPr>
          <w:rFonts w:cs="Arial"/>
        </w:rPr>
      </w:pPr>
      <w:r w:rsidRPr="009D5B97">
        <w:rPr>
          <w:rFonts w:cs="Arial"/>
        </w:rPr>
        <w:t xml:space="preserve">The trigger for </w:t>
      </w:r>
      <w:r>
        <w:rPr>
          <w:rFonts w:cs="Arial"/>
        </w:rPr>
        <w:t>sending the query message</w:t>
      </w:r>
      <w:r w:rsidRPr="009D5B97">
        <w:rPr>
          <w:rFonts w:cs="Arial"/>
        </w:rPr>
        <w:t xml:space="preserve"> is FFS.</w:t>
      </w:r>
    </w:p>
    <w:p w:rsidR="00882919" w:rsidRPr="009D5B97" w:rsidRDefault="00882919" w:rsidP="00921248">
      <w:pPr>
        <w:pStyle w:val="Doc-text2"/>
        <w:numPr>
          <w:ilvl w:val="2"/>
          <w:numId w:val="7"/>
        </w:numPr>
        <w:tabs>
          <w:tab w:val="clear" w:pos="1622"/>
          <w:tab w:val="left" w:pos="360"/>
        </w:tabs>
        <w:rPr>
          <w:rFonts w:cs="Arial"/>
        </w:rPr>
      </w:pPr>
      <w:r w:rsidRPr="009D5B97">
        <w:rPr>
          <w:rFonts w:cs="Arial"/>
        </w:rPr>
        <w:t xml:space="preserve">Whether </w:t>
      </w:r>
      <w:r w:rsidRPr="00882919">
        <w:rPr>
          <w:rFonts w:cs="Arial"/>
          <w:color w:val="000000"/>
        </w:rPr>
        <w:t>this MAC CE will trigger scheduling request is FFS.</w:t>
      </w:r>
    </w:p>
    <w:p w:rsidR="00882919" w:rsidRDefault="00882919" w:rsidP="00921248">
      <w:pPr>
        <w:pStyle w:val="Doc-text2"/>
        <w:numPr>
          <w:ilvl w:val="2"/>
          <w:numId w:val="7"/>
        </w:numPr>
        <w:tabs>
          <w:tab w:val="clear" w:pos="1622"/>
          <w:tab w:val="left" w:pos="360"/>
        </w:tabs>
        <w:rPr>
          <w:rFonts w:cs="Arial"/>
        </w:rPr>
      </w:pPr>
      <w:r w:rsidRPr="009D5B97">
        <w:rPr>
          <w:rFonts w:cs="Arial"/>
        </w:rPr>
        <w:t xml:space="preserve">Whether to use MAC CE for </w:t>
      </w:r>
      <w:r>
        <w:rPr>
          <w:rFonts w:cs="Arial"/>
        </w:rPr>
        <w:t>the query</w:t>
      </w:r>
      <w:r w:rsidRPr="009D5B97">
        <w:rPr>
          <w:rFonts w:cs="Arial"/>
        </w:rPr>
        <w:t xml:space="preserve"> message can be revisited if necessary.</w:t>
      </w:r>
    </w:p>
    <w:p w:rsidR="00882919" w:rsidRDefault="00882919" w:rsidP="00921248">
      <w:pPr>
        <w:pStyle w:val="Doc-text2"/>
        <w:numPr>
          <w:ilvl w:val="1"/>
          <w:numId w:val="7"/>
        </w:numPr>
        <w:tabs>
          <w:tab w:val="clear" w:pos="1622"/>
          <w:tab w:val="left" w:pos="360"/>
        </w:tabs>
        <w:rPr>
          <w:rFonts w:cs="Arial"/>
        </w:rPr>
      </w:pPr>
      <w:r>
        <w:rPr>
          <w:rFonts w:cs="Arial"/>
        </w:rPr>
        <w:t>The UE is configured with a prohibit</w:t>
      </w:r>
      <w:r w:rsidRPr="009D5B97">
        <w:rPr>
          <w:rFonts w:cs="Arial"/>
        </w:rPr>
        <w:t xml:space="preserve"> timer</w:t>
      </w:r>
      <w:r>
        <w:rPr>
          <w:rFonts w:cs="Arial"/>
        </w:rPr>
        <w:t xml:space="preserve"> to restrict the UE from sending the </w:t>
      </w:r>
      <w:r w:rsidRPr="009D5B97">
        <w:rPr>
          <w:rFonts w:cs="Arial"/>
        </w:rPr>
        <w:t>query message</w:t>
      </w:r>
      <w:r>
        <w:rPr>
          <w:rFonts w:cs="Arial"/>
        </w:rPr>
        <w:t xml:space="preserve"> too often.</w:t>
      </w:r>
    </w:p>
    <w:p w:rsidR="00882919" w:rsidRPr="00952F4D" w:rsidRDefault="00F7338F" w:rsidP="00952F4D">
      <w:pPr>
        <w:pStyle w:val="Doc-text2"/>
        <w:numPr>
          <w:ilvl w:val="1"/>
          <w:numId w:val="7"/>
        </w:numPr>
        <w:tabs>
          <w:tab w:val="clear" w:pos="1622"/>
          <w:tab w:val="left" w:pos="360"/>
        </w:tabs>
        <w:rPr>
          <w:rFonts w:cs="Arial"/>
        </w:rPr>
      </w:pPr>
      <w:r>
        <w:rPr>
          <w:rFonts w:cs="Arial"/>
        </w:rPr>
        <w:lastRenderedPageBreak/>
        <w:t>If the UE receives a recommended bit rate from the eNB as response to the query message that is lower than the value sent in the query message, the UE should not use a bit rate that goes beyond</w:t>
      </w:r>
      <w:r w:rsidR="00952F4D">
        <w:rPr>
          <w:rFonts w:cs="Arial"/>
        </w:rPr>
        <w:t xml:space="preserve"> the value received</w:t>
      </w:r>
      <w:r>
        <w:rPr>
          <w:rFonts w:cs="Arial"/>
        </w:rPr>
        <w:t xml:space="preserve"> from the eNB.</w:t>
      </w:r>
    </w:p>
    <w:p w:rsidR="00882919" w:rsidRPr="00952F4D" w:rsidRDefault="00882919">
      <w:pPr>
        <w:pStyle w:val="Header"/>
        <w:tabs>
          <w:tab w:val="clear" w:pos="4153"/>
          <w:tab w:val="clear" w:pos="8306"/>
        </w:tabs>
        <w:rPr>
          <w:rFonts w:ascii="Arial" w:hAnsi="Arial" w:cs="Arial"/>
        </w:rPr>
      </w:pPr>
    </w:p>
    <w:p w:rsidR="0042312C" w:rsidRDefault="0042312C">
      <w:pPr>
        <w:pStyle w:val="Header"/>
        <w:tabs>
          <w:tab w:val="clear" w:pos="4153"/>
          <w:tab w:val="clear" w:pos="8306"/>
        </w:tabs>
        <w:rPr>
          <w:rFonts w:ascii="Arial" w:hAnsi="Arial" w:cs="Arial"/>
        </w:rPr>
      </w:pPr>
    </w:p>
    <w:p w:rsidR="00463675" w:rsidRDefault="00463675">
      <w:pPr>
        <w:spacing w:after="120"/>
        <w:rPr>
          <w:rFonts w:ascii="Arial" w:hAnsi="Arial" w:cs="Arial"/>
          <w:b/>
        </w:rPr>
      </w:pPr>
      <w:r>
        <w:rPr>
          <w:rFonts w:ascii="Arial" w:hAnsi="Arial" w:cs="Arial"/>
          <w:b/>
        </w:rPr>
        <w:t>2. Actions:</w:t>
      </w:r>
    </w:p>
    <w:p w:rsidR="00463675" w:rsidRPr="00484BB9" w:rsidRDefault="00463675">
      <w:pPr>
        <w:spacing w:after="120"/>
        <w:ind w:left="1985" w:hanging="1985"/>
        <w:rPr>
          <w:rFonts w:ascii="Arial" w:hAnsi="Arial" w:cs="Arial"/>
          <w:b/>
          <w:color w:val="000000"/>
        </w:rPr>
      </w:pPr>
      <w:r w:rsidRPr="00484BB9">
        <w:rPr>
          <w:rFonts w:ascii="Arial" w:hAnsi="Arial" w:cs="Arial"/>
          <w:b/>
          <w:color w:val="000000"/>
        </w:rPr>
        <w:t xml:space="preserve">To </w:t>
      </w:r>
      <w:r w:rsidR="00475977" w:rsidRPr="00484BB9">
        <w:rPr>
          <w:rFonts w:ascii="Arial" w:hAnsi="Arial" w:cs="Arial"/>
          <w:b/>
          <w:color w:val="000000"/>
        </w:rPr>
        <w:t>SA4</w:t>
      </w:r>
      <w:r w:rsidR="00911716" w:rsidRPr="00484BB9">
        <w:rPr>
          <w:rFonts w:ascii="Arial" w:hAnsi="Arial" w:cs="Arial"/>
          <w:b/>
          <w:color w:val="000000"/>
        </w:rPr>
        <w:t xml:space="preserve"> group</w:t>
      </w:r>
    </w:p>
    <w:p w:rsidR="00475977" w:rsidRPr="00484BB9" w:rsidRDefault="00463675" w:rsidP="00475977">
      <w:pPr>
        <w:spacing w:after="120"/>
        <w:ind w:left="993" w:hanging="993"/>
        <w:rPr>
          <w:rFonts w:ascii="Arial" w:hAnsi="Arial" w:cs="Arial"/>
          <w:color w:val="000000"/>
        </w:rPr>
      </w:pPr>
      <w:r>
        <w:rPr>
          <w:rFonts w:ascii="Arial" w:hAnsi="Arial" w:cs="Arial"/>
          <w:b/>
        </w:rPr>
        <w:t xml:space="preserve">ACTION: </w:t>
      </w:r>
      <w:r>
        <w:rPr>
          <w:rFonts w:ascii="Arial" w:hAnsi="Arial" w:cs="Arial"/>
          <w:b/>
        </w:rPr>
        <w:tab/>
      </w:r>
      <w:r w:rsidR="00475977" w:rsidRPr="00484BB9">
        <w:rPr>
          <w:rFonts w:ascii="Arial" w:hAnsi="Arial" w:cs="Arial"/>
          <w:color w:val="000000"/>
        </w:rPr>
        <w:t xml:space="preserve">RAN2 kindly asks SA4 to </w:t>
      </w:r>
      <w:r w:rsidR="009970D1" w:rsidRPr="00484BB9">
        <w:rPr>
          <w:rFonts w:ascii="Arial" w:hAnsi="Arial" w:cs="Arial"/>
          <w:color w:val="000000"/>
        </w:rPr>
        <w:t>take the above answers</w:t>
      </w:r>
      <w:r w:rsidR="005D2959">
        <w:rPr>
          <w:rFonts w:ascii="Arial" w:hAnsi="Arial" w:cs="Arial"/>
          <w:color w:val="000000"/>
        </w:rPr>
        <w:t xml:space="preserve"> and agreements</w:t>
      </w:r>
      <w:r w:rsidR="00916780">
        <w:rPr>
          <w:rFonts w:ascii="Arial" w:hAnsi="Arial" w:cs="Arial"/>
          <w:color w:val="000000"/>
        </w:rPr>
        <w:t xml:space="preserve"> </w:t>
      </w:r>
      <w:r w:rsidR="00496250" w:rsidRPr="00484BB9">
        <w:rPr>
          <w:rFonts w:ascii="Arial" w:hAnsi="Arial" w:cs="Arial"/>
          <w:color w:val="000000"/>
        </w:rPr>
        <w:t xml:space="preserve">into account </w:t>
      </w:r>
      <w:r w:rsidR="009970D1" w:rsidRPr="00484BB9">
        <w:rPr>
          <w:rFonts w:ascii="Arial" w:hAnsi="Arial" w:cs="Arial"/>
          <w:color w:val="000000"/>
        </w:rPr>
        <w:t>for</w:t>
      </w:r>
      <w:r w:rsidR="00496250" w:rsidRPr="00484BB9">
        <w:rPr>
          <w:rFonts w:ascii="Arial" w:hAnsi="Arial" w:cs="Arial"/>
          <w:color w:val="000000"/>
        </w:rPr>
        <w:t xml:space="preserve"> their work.</w:t>
      </w:r>
    </w:p>
    <w:p w:rsidR="0042312C" w:rsidRDefault="0042312C" w:rsidP="00496250">
      <w:pPr>
        <w:spacing w:after="120"/>
        <w:rPr>
          <w:rFonts w:ascii="Arial" w:hAnsi="Arial" w:cs="Arial"/>
        </w:rPr>
      </w:pPr>
    </w:p>
    <w:p w:rsidR="00463675" w:rsidRDefault="00475977">
      <w:pPr>
        <w:spacing w:after="120"/>
        <w:rPr>
          <w:rFonts w:ascii="Arial" w:hAnsi="Arial" w:cs="Arial"/>
          <w:b/>
        </w:rPr>
      </w:pPr>
      <w:r>
        <w:rPr>
          <w:rFonts w:ascii="Arial" w:hAnsi="Arial" w:cs="Arial"/>
          <w:b/>
        </w:rPr>
        <w:t>3. Date of Next TSG-RAN2</w:t>
      </w:r>
      <w:r w:rsidR="00463675">
        <w:rPr>
          <w:rFonts w:ascii="Arial" w:hAnsi="Arial" w:cs="Arial"/>
          <w:b/>
        </w:rPr>
        <w:t xml:space="preserve"> Meetings:</w:t>
      </w:r>
    </w:p>
    <w:p w:rsidR="00463675" w:rsidRPr="00484BB9" w:rsidRDefault="00463675" w:rsidP="00475977">
      <w:pPr>
        <w:tabs>
          <w:tab w:val="left" w:pos="5103"/>
        </w:tabs>
        <w:spacing w:after="120"/>
        <w:ind w:left="2880" w:hanging="2880"/>
        <w:rPr>
          <w:rFonts w:ascii="Arial" w:hAnsi="Arial" w:cs="Arial"/>
          <w:bCs/>
          <w:color w:val="000000"/>
        </w:rPr>
      </w:pPr>
      <w:r w:rsidRPr="00484BB9">
        <w:rPr>
          <w:rFonts w:ascii="Arial" w:hAnsi="Arial" w:cs="Arial"/>
          <w:bCs/>
          <w:color w:val="000000"/>
        </w:rPr>
        <w:t>TS</w:t>
      </w:r>
      <w:r w:rsidR="00475977" w:rsidRPr="00484BB9">
        <w:rPr>
          <w:rFonts w:ascii="Arial" w:hAnsi="Arial" w:cs="Arial"/>
          <w:bCs/>
          <w:color w:val="000000"/>
        </w:rPr>
        <w:t>G-RAN2 Meeting #97</w:t>
      </w:r>
      <w:r w:rsidRPr="00484BB9">
        <w:rPr>
          <w:rFonts w:ascii="Arial" w:hAnsi="Arial" w:cs="Arial"/>
          <w:bCs/>
          <w:color w:val="000000"/>
        </w:rPr>
        <w:t xml:space="preserve"> </w:t>
      </w:r>
      <w:r w:rsidRPr="00484BB9">
        <w:rPr>
          <w:rFonts w:ascii="Arial" w:hAnsi="Arial" w:cs="Arial"/>
          <w:bCs/>
          <w:color w:val="000000"/>
        </w:rPr>
        <w:tab/>
      </w:r>
      <w:r w:rsidR="00475977" w:rsidRPr="00484BB9">
        <w:rPr>
          <w:rFonts w:ascii="Arial" w:hAnsi="Arial" w:cs="Arial"/>
          <w:bCs/>
          <w:color w:val="000000"/>
        </w:rPr>
        <w:t>13 - 17 February 2017</w:t>
      </w:r>
      <w:r w:rsidRPr="00484BB9">
        <w:rPr>
          <w:rFonts w:ascii="Arial" w:hAnsi="Arial" w:cs="Arial"/>
          <w:bCs/>
          <w:color w:val="000000"/>
        </w:rPr>
        <w:tab/>
      </w:r>
      <w:r w:rsidR="00475977" w:rsidRPr="00484BB9">
        <w:rPr>
          <w:rFonts w:ascii="Arial" w:hAnsi="Arial" w:cs="Arial"/>
          <w:bCs/>
          <w:color w:val="000000"/>
        </w:rPr>
        <w:tab/>
        <w:t>Athens, Greece</w:t>
      </w:r>
    </w:p>
    <w:p w:rsidR="00463675" w:rsidRPr="00484BB9" w:rsidRDefault="00475977" w:rsidP="00475977">
      <w:pPr>
        <w:spacing w:after="120"/>
        <w:ind w:left="2268" w:hanging="2268"/>
        <w:rPr>
          <w:rFonts w:ascii="Arial" w:hAnsi="Arial" w:cs="Arial"/>
          <w:bCs/>
          <w:color w:val="000000"/>
        </w:rPr>
      </w:pPr>
      <w:r w:rsidRPr="00484BB9">
        <w:rPr>
          <w:rFonts w:ascii="Arial" w:hAnsi="Arial" w:cs="Arial"/>
          <w:bCs/>
          <w:color w:val="000000"/>
        </w:rPr>
        <w:t>TSG-RAN2 Meeting #97bis</w:t>
      </w:r>
      <w:r w:rsidRPr="00484BB9">
        <w:rPr>
          <w:rFonts w:ascii="Arial" w:hAnsi="Arial" w:cs="Arial"/>
          <w:bCs/>
          <w:color w:val="000000"/>
        </w:rPr>
        <w:tab/>
        <w:t>3 – 7 April 2017</w:t>
      </w:r>
      <w:r w:rsidRPr="00484BB9">
        <w:rPr>
          <w:rFonts w:ascii="Arial" w:hAnsi="Arial" w:cs="Arial"/>
          <w:bCs/>
          <w:color w:val="000000"/>
        </w:rPr>
        <w:tab/>
      </w:r>
      <w:r w:rsidRPr="00484BB9">
        <w:rPr>
          <w:rFonts w:ascii="Arial" w:hAnsi="Arial" w:cs="Arial"/>
          <w:bCs/>
          <w:color w:val="000000"/>
        </w:rPr>
        <w:tab/>
      </w:r>
      <w:r w:rsidRPr="00484BB9">
        <w:rPr>
          <w:rFonts w:ascii="Arial" w:hAnsi="Arial" w:cs="Arial"/>
          <w:bCs/>
          <w:color w:val="000000"/>
        </w:rPr>
        <w:tab/>
        <w:t>USA</w:t>
      </w:r>
    </w:p>
    <w:sectPr w:rsidR="00463675" w:rsidRPr="00484BB9">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57A3" w:rsidRDefault="009B57A3">
      <w:r>
        <w:separator/>
      </w:r>
    </w:p>
  </w:endnote>
  <w:endnote w:type="continuationSeparator" w:id="0">
    <w:p w:rsidR="009B57A3" w:rsidRDefault="009B57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57A3" w:rsidRDefault="009B57A3">
      <w:r>
        <w:separator/>
      </w:r>
    </w:p>
  </w:footnote>
  <w:footnote w:type="continuationSeparator" w:id="0">
    <w:p w:rsidR="009B57A3" w:rsidRDefault="009B57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F0422"/>
    <w:multiLevelType w:val="hybridMultilevel"/>
    <w:tmpl w:val="BB0A0F6A"/>
    <w:lvl w:ilvl="0" w:tplc="46C080E0">
      <w:start w:val="21"/>
      <w:numFmt w:val="bullet"/>
      <w:lvlText w:val=""/>
      <w:lvlJc w:val="left"/>
      <w:pPr>
        <w:ind w:left="900" w:hanging="540"/>
      </w:pPr>
      <w:rPr>
        <w:rFonts w:ascii="Symbol" w:eastAsia="Calibri" w:hAnsi="Symbol"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nsid w:val="6E421935"/>
    <w:multiLevelType w:val="hybridMultilevel"/>
    <w:tmpl w:val="9B3E354C"/>
    <w:lvl w:ilvl="0" w:tplc="04090017">
      <w:start w:val="1"/>
      <w:numFmt w:val="lowerLetter"/>
      <w:lvlText w:val="%1)"/>
      <w:lvlJc w:val="left"/>
      <w:pPr>
        <w:ind w:left="1069" w:hanging="360"/>
      </w:pPr>
      <w:rPr>
        <w:rFont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nsid w:val="798B1386"/>
    <w:multiLevelType w:val="hybridMultilevel"/>
    <w:tmpl w:val="5B8ED9E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5"/>
  </w:num>
  <w:num w:numId="7">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23E7C"/>
    <w:rsid w:val="00077AB9"/>
    <w:rsid w:val="00084330"/>
    <w:rsid w:val="000B4247"/>
    <w:rsid w:val="001E403C"/>
    <w:rsid w:val="00293CC2"/>
    <w:rsid w:val="002D2919"/>
    <w:rsid w:val="00356909"/>
    <w:rsid w:val="00386F9E"/>
    <w:rsid w:val="003A2750"/>
    <w:rsid w:val="003E741D"/>
    <w:rsid w:val="0042312C"/>
    <w:rsid w:val="00463675"/>
    <w:rsid w:val="00475977"/>
    <w:rsid w:val="00484BB9"/>
    <w:rsid w:val="00496250"/>
    <w:rsid w:val="004F5040"/>
    <w:rsid w:val="00525B76"/>
    <w:rsid w:val="00567A67"/>
    <w:rsid w:val="005A45B5"/>
    <w:rsid w:val="005D2959"/>
    <w:rsid w:val="00645579"/>
    <w:rsid w:val="00664BD7"/>
    <w:rsid w:val="00672F9A"/>
    <w:rsid w:val="0072512B"/>
    <w:rsid w:val="00787F8F"/>
    <w:rsid w:val="0079356A"/>
    <w:rsid w:val="00875B53"/>
    <w:rsid w:val="00882919"/>
    <w:rsid w:val="008B6342"/>
    <w:rsid w:val="008C7AC2"/>
    <w:rsid w:val="008F7EF1"/>
    <w:rsid w:val="00911716"/>
    <w:rsid w:val="00916780"/>
    <w:rsid w:val="00921248"/>
    <w:rsid w:val="00923E7C"/>
    <w:rsid w:val="00952F4D"/>
    <w:rsid w:val="009970D1"/>
    <w:rsid w:val="009B57A3"/>
    <w:rsid w:val="00A259F0"/>
    <w:rsid w:val="00B651C0"/>
    <w:rsid w:val="00BB6EE6"/>
    <w:rsid w:val="00C553E1"/>
    <w:rsid w:val="00D10298"/>
    <w:rsid w:val="00D3420C"/>
    <w:rsid w:val="00D70669"/>
    <w:rsid w:val="00EE6B6F"/>
    <w:rsid w:val="00F054A5"/>
    <w:rsid w:val="00F11E4B"/>
    <w:rsid w:val="00F33C8F"/>
    <w:rsid w:val="00F57222"/>
    <w:rsid w:val="00F7338F"/>
    <w:rsid w:val="00F921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Doc-text2">
    <w:name w:val="Doc-text2"/>
    <w:basedOn w:val="Normal"/>
    <w:link w:val="Doc-text2Char"/>
    <w:qFormat/>
    <w:rsid w:val="00875B5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875B53"/>
    <w:rPr>
      <w:rFonts w:ascii="Arial" w:eastAsia="MS Mincho" w:hAnsi="Arial"/>
      <w:szCs w:val="24"/>
      <w:lang w:val="en-GB" w:eastAsia="en-GB"/>
    </w:rPr>
  </w:style>
  <w:style w:type="character" w:customStyle="1" w:styleId="HeaderChar">
    <w:name w:val="Header Char"/>
    <w:basedOn w:val="DefaultParagraphFont"/>
    <w:link w:val="Header"/>
    <w:semiHidden/>
    <w:rsid w:val="00F33C8F"/>
    <w:rPr>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475</Words>
  <Characters>2708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9720</cp:lastModifiedBy>
  <cp:revision>2</cp:revision>
  <cp:lastPrinted>2002-04-23T08:10:00Z</cp:lastPrinted>
  <dcterms:created xsi:type="dcterms:W3CDTF">2017-01-15T00:36:00Z</dcterms:created>
  <dcterms:modified xsi:type="dcterms:W3CDTF">2017-01-15T00:36:00Z</dcterms:modified>
</cp:coreProperties>
</file>